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41E" w:rsidRPr="00194293" w:rsidRDefault="002B441E" w:rsidP="002B441E">
      <w:pPr>
        <w:spacing w:line="276" w:lineRule="auto"/>
        <w:rPr>
          <w:rFonts w:ascii="Verdana" w:hAnsi="Verdana"/>
          <w:b/>
          <w:bCs/>
        </w:rPr>
      </w:pPr>
      <w:r w:rsidRPr="00194293">
        <w:rPr>
          <w:rFonts w:ascii="Verdana" w:hAnsi="Verdana"/>
          <w:b/>
          <w:bCs/>
        </w:rPr>
        <w:t>OBRAZEC 6/2  - Preglednica izpolnjevanja tehničnih zahtev za SKLOP 2</w:t>
      </w:r>
    </w:p>
    <w:p w:rsidR="002B441E" w:rsidRPr="00194293" w:rsidRDefault="002B441E" w:rsidP="002B441E">
      <w:pPr>
        <w:rPr>
          <w:rFonts w:ascii="Verdana" w:hAnsi="Verdana"/>
          <w:b/>
          <w:bCs/>
        </w:rPr>
      </w:pPr>
    </w:p>
    <w:p w:rsidR="002B441E" w:rsidRPr="00194293" w:rsidRDefault="002B441E" w:rsidP="002B441E">
      <w:pPr>
        <w:rPr>
          <w:rFonts w:ascii="Verdana" w:hAnsi="Verdana"/>
          <w:b/>
          <w:bCs/>
        </w:rPr>
      </w:pPr>
      <w:r w:rsidRPr="00194293">
        <w:rPr>
          <w:rFonts w:ascii="Verdana" w:hAnsi="Verdana"/>
          <w:b/>
          <w:bCs/>
        </w:rPr>
        <w:t xml:space="preserve">PONUDNIK </w:t>
      </w:r>
    </w:p>
    <w:p w:rsidR="002B441E" w:rsidRPr="00194293" w:rsidRDefault="002B441E" w:rsidP="002B441E">
      <w:pPr>
        <w:rPr>
          <w:rFonts w:ascii="Verdana" w:hAnsi="Verdana"/>
          <w:b/>
          <w:bCs/>
        </w:rPr>
      </w:pPr>
      <w:r w:rsidRPr="00194293">
        <w:rPr>
          <w:rFonts w:ascii="Verdana" w:hAnsi="Verdana"/>
          <w:b/>
          <w:bCs/>
        </w:rPr>
        <w:t>______________________</w:t>
      </w:r>
    </w:p>
    <w:p w:rsidR="002B441E" w:rsidRPr="00194293" w:rsidRDefault="002B441E" w:rsidP="002B441E">
      <w:pPr>
        <w:rPr>
          <w:rFonts w:ascii="Verdana" w:hAnsi="Verdana"/>
          <w:b/>
          <w:bCs/>
        </w:rPr>
      </w:pPr>
      <w:r w:rsidRPr="00194293">
        <w:rPr>
          <w:rFonts w:ascii="Verdana" w:hAnsi="Verdana"/>
          <w:b/>
          <w:bCs/>
        </w:rPr>
        <w:t>______________________</w:t>
      </w:r>
    </w:p>
    <w:p w:rsidR="002B441E" w:rsidRPr="00194293" w:rsidRDefault="002B441E" w:rsidP="002B441E">
      <w:pPr>
        <w:rPr>
          <w:rFonts w:ascii="Verdana" w:hAnsi="Verdana"/>
          <w:b/>
          <w:bCs/>
        </w:rPr>
      </w:pPr>
      <w:r w:rsidRPr="00194293">
        <w:rPr>
          <w:rFonts w:ascii="Verdana" w:hAnsi="Verdana"/>
          <w:b/>
          <w:bCs/>
        </w:rPr>
        <w:t>______________________</w:t>
      </w:r>
    </w:p>
    <w:p w:rsidR="002B441E" w:rsidRPr="00194293" w:rsidRDefault="002B441E" w:rsidP="002B441E">
      <w:pPr>
        <w:rPr>
          <w:rFonts w:ascii="Verdana" w:hAnsi="Verdana"/>
          <w:b/>
          <w:bCs/>
        </w:rPr>
      </w:pPr>
    </w:p>
    <w:p w:rsidR="002B441E" w:rsidRPr="00194293" w:rsidRDefault="002B441E" w:rsidP="002B441E">
      <w:pPr>
        <w:autoSpaceDE w:val="0"/>
        <w:autoSpaceDN w:val="0"/>
        <w:adjustRightInd w:val="0"/>
        <w:jc w:val="center"/>
        <w:rPr>
          <w:rFonts w:ascii="Verdana" w:hAnsi="Verdana"/>
          <w:b/>
          <w:bCs/>
        </w:rPr>
      </w:pPr>
      <w:r w:rsidRPr="00194293">
        <w:rPr>
          <w:rFonts w:ascii="Verdana" w:hAnsi="Verdana"/>
          <w:b/>
          <w:bCs/>
        </w:rPr>
        <w:t>PREGLEDNICA IZPOLNJEVANJA TEHNIČNIH ZAHTEV ZA SKLOP 2</w:t>
      </w:r>
    </w:p>
    <w:p w:rsidR="002B441E" w:rsidRPr="00194293" w:rsidRDefault="002B441E" w:rsidP="002B441E">
      <w:pPr>
        <w:autoSpaceDE w:val="0"/>
        <w:autoSpaceDN w:val="0"/>
        <w:adjustRightInd w:val="0"/>
        <w:jc w:val="both"/>
        <w:rPr>
          <w:rFonts w:ascii="Verdana" w:hAnsi="Verdana"/>
          <w:bCs/>
        </w:rPr>
      </w:pPr>
    </w:p>
    <w:tbl>
      <w:tblPr>
        <w:tblStyle w:val="Tabelamrea1"/>
        <w:tblW w:w="9464" w:type="dxa"/>
        <w:tblLook w:val="04A0" w:firstRow="1" w:lastRow="0" w:firstColumn="1" w:lastColumn="0" w:noHBand="0" w:noVBand="1"/>
      </w:tblPr>
      <w:tblGrid>
        <w:gridCol w:w="1123"/>
        <w:gridCol w:w="4397"/>
        <w:gridCol w:w="2209"/>
        <w:gridCol w:w="1735"/>
      </w:tblGrid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bCs/>
              </w:rPr>
            </w:pPr>
            <w:r w:rsidRPr="00194293">
              <w:rPr>
                <w:rFonts w:ascii="Verdana" w:hAnsi="Verdana"/>
                <w:b/>
                <w:bCs/>
              </w:rPr>
              <w:t xml:space="preserve">Zap. </w:t>
            </w:r>
          </w:p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bCs/>
              </w:rPr>
            </w:pPr>
            <w:r w:rsidRPr="00194293">
              <w:rPr>
                <w:rFonts w:ascii="Verdana" w:hAnsi="Verdana"/>
                <w:b/>
                <w:bCs/>
              </w:rPr>
              <w:t>št.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bCs/>
              </w:rPr>
            </w:pPr>
            <w:r w:rsidRPr="00194293">
              <w:rPr>
                <w:rFonts w:ascii="Verdana" w:hAnsi="Verdana"/>
                <w:b/>
                <w:bCs/>
              </w:rPr>
              <w:t>A – Zahteva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bCs/>
              </w:rPr>
            </w:pPr>
            <w:r w:rsidRPr="00194293">
              <w:rPr>
                <w:rFonts w:ascii="Verdana" w:hAnsi="Verdana"/>
                <w:b/>
                <w:bCs/>
              </w:rPr>
              <w:t>B – Ponujen model opreme, komponenta ali  lastnost ter količina</w:t>
            </w: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bCs/>
              </w:rPr>
            </w:pPr>
            <w:r w:rsidRPr="00194293">
              <w:rPr>
                <w:rFonts w:ascii="Verdana" w:hAnsi="Verdana"/>
                <w:b/>
                <w:bCs/>
              </w:rPr>
              <w:t>C – Št. označene strani v prilogi</w:t>
            </w:r>
          </w:p>
        </w:tc>
      </w:tr>
      <w:tr w:rsidR="002B441E" w:rsidRPr="00194293" w:rsidTr="00C256E4">
        <w:tc>
          <w:tcPr>
            <w:tcW w:w="9464" w:type="dxa"/>
            <w:gridSpan w:val="4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/>
                <w:bCs/>
              </w:rPr>
              <w:t>Tehnične zahteve za tanke kliente TIP1</w:t>
            </w: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1.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Procesor z vsaj 2 jedri, predpomnilnikom vsaj 1 MB in skupno frekvenco vseh jeder vsaj 3,3 GHz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2.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Delovni pomnilnik vsaj 4 GB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3.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Podatkovni nosilec tipa SSD ali FLASH kapacitete vsaj 16 GB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4.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Vgrajenih vsaj 6 USB priključkov in sicer vsaj 4 x USB2 in vsaj 2 x USB3, od tega vsaj 2 na sprednji in vsaj 2 na zadnji strani naprave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5.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Integrirana mrežna kartica 10/100/1000 Mb/s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6.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Integrirana zvočna kartica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7.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Vgrajen zvočnik, ki ni tipa beeper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8.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Lahki odjemalec s pasivnim hlajenjem (ne sme vsebovati ventilatorjev)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9.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Prednameščen operacijski sistem Windows 10 IoT Enterprise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10.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Kompatibilnost z VMware Horizon View Client verzije 5.2 in novejše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11.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</w:rPr>
              <w:t>SLO tipkovnica in miška s koleščkom, oboje temne barve in z USB priklopom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12.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Integrirana grafična kartica z vsaj dvema izhodoma tipa DP (display port)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13.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Možnost prikaza dveh različnih zaslonskih slik z resolucijo vsaj 2560 x 1440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14.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Mere brez podstavka ne smejo presegati 230 mm x 70 mm x 260 mm (dopustno odstopanje plus 10%)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15.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Licenca za programsko opremo za upravljanje lahkih odjemalcev, ki omogoča trajno uporabo za vse v tem naročilu ponujene tanke odjemalce. Programska oprema mora omogočati:</w:t>
            </w:r>
          </w:p>
          <w:p w:rsidR="002B441E" w:rsidRPr="00B1024E" w:rsidRDefault="002B441E" w:rsidP="00C256E4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/>
                <w:color w:val="FF0000"/>
              </w:rPr>
            </w:pPr>
            <w:r w:rsidRPr="00194293">
              <w:rPr>
                <w:rFonts w:ascii="Verdana" w:hAnsi="Verdana"/>
              </w:rPr>
              <w:lastRenderedPageBreak/>
              <w:t xml:space="preserve">vklop/izklop </w:t>
            </w:r>
            <w:r w:rsidRPr="00B1024E">
              <w:rPr>
                <w:rFonts w:ascii="Verdana" w:hAnsi="Verdana"/>
                <w:color w:val="FF0000"/>
              </w:rPr>
              <w:t>EWF ali UWF filtra</w:t>
            </w:r>
          </w:p>
          <w:p w:rsidR="002B441E" w:rsidRPr="00194293" w:rsidRDefault="002B441E" w:rsidP="00C256E4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oddaljeno namestitev operacijskega sistema (image-a), programske opreme in izvajanje procedur</w:t>
            </w:r>
          </w:p>
          <w:p w:rsidR="002B441E" w:rsidRPr="00194293" w:rsidRDefault="002B441E" w:rsidP="00C256E4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preimenovanje lahkega odjemalca</w:t>
            </w:r>
          </w:p>
          <w:p w:rsidR="002B441E" w:rsidRPr="00194293" w:rsidRDefault="002B441E" w:rsidP="00C256E4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prikaz namizja oddaljenega lahkega odjemalca in upravljanje tega preko lokalne miške in tipkovnice (upravljanje lahkega odjemalca preko oddaljenega namizja)</w:t>
            </w:r>
          </w:p>
          <w:p w:rsidR="002B441E" w:rsidRPr="00194293" w:rsidRDefault="002B441E" w:rsidP="00C256E4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 xml:space="preserve">pregled stanja in informacij nad tankimi klienti (hostname, MAC naslov, IP naslov, model tankega klienta, stanje </w:t>
            </w:r>
            <w:r w:rsidRPr="00B1024E">
              <w:rPr>
                <w:rFonts w:ascii="Verdana" w:hAnsi="Verdana"/>
                <w:color w:val="FF0000"/>
              </w:rPr>
              <w:t>EWF ali UWF filtra</w:t>
            </w:r>
            <w:r w:rsidRPr="00194293">
              <w:rPr>
                <w:rFonts w:ascii="Verdana" w:hAnsi="Verdana"/>
              </w:rPr>
              <w:t>)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9464" w:type="dxa"/>
            <w:gridSpan w:val="4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bCs/>
              </w:rPr>
            </w:pPr>
          </w:p>
        </w:tc>
      </w:tr>
      <w:tr w:rsidR="002B441E" w:rsidRPr="00194293" w:rsidTr="00C256E4">
        <w:tc>
          <w:tcPr>
            <w:tcW w:w="9464" w:type="dxa"/>
            <w:gridSpan w:val="4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/>
                <w:bCs/>
              </w:rPr>
              <w:t>Tehnične zahteve za tanke kliente TIP2</w:t>
            </w: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1.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  <w:lang w:eastAsia="ar-SA"/>
              </w:rPr>
            </w:pPr>
            <w:r w:rsidRPr="00194293">
              <w:rPr>
                <w:rFonts w:ascii="Verdana" w:hAnsi="Verdana"/>
              </w:rPr>
              <w:t>Procesor z vsaj 2 jedri, predpomnilnikom vsaj 1 MB in skupno frekvenco vseh jeder vsaj 3,3 GHz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2.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  <w:lang w:eastAsia="ar-SA"/>
              </w:rPr>
            </w:pPr>
            <w:r w:rsidRPr="00194293">
              <w:rPr>
                <w:rFonts w:ascii="Verdana" w:hAnsi="Verdana"/>
              </w:rPr>
              <w:t>Delovni pomnilnik vsaj 4 GB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3.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  <w:lang w:eastAsia="ar-SA"/>
              </w:rPr>
            </w:pPr>
            <w:r w:rsidRPr="00194293">
              <w:rPr>
                <w:rFonts w:ascii="Verdana" w:hAnsi="Verdana"/>
              </w:rPr>
              <w:t>Podatkovni nosilec tipa SSD ali FLASH kapacitete vsaj 16 GB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4.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  <w:lang w:eastAsia="ar-SA"/>
              </w:rPr>
            </w:pPr>
            <w:r w:rsidRPr="00194293">
              <w:rPr>
                <w:rFonts w:ascii="Verdana" w:hAnsi="Verdana"/>
              </w:rPr>
              <w:t>Vgrajenih vsaj 6 USB priključkov in sicer vsaj 4 x USB2 in vsaj 2 x USB3, od tega vsaj 2 na sprednji in vsaj 2 na zadnji strani naprave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5.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  <w:lang w:eastAsia="ar-SA"/>
              </w:rPr>
            </w:pPr>
            <w:r w:rsidRPr="00194293">
              <w:rPr>
                <w:rFonts w:ascii="Verdana" w:hAnsi="Verdana"/>
              </w:rPr>
              <w:t>Integrirana mrežna kartica 10/100/1000 Mb/s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6.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  <w:lang w:eastAsia="ar-SA"/>
              </w:rPr>
            </w:pPr>
            <w:r w:rsidRPr="00194293">
              <w:rPr>
                <w:rFonts w:ascii="Verdana" w:hAnsi="Verdana"/>
              </w:rPr>
              <w:t>Integrirana zvočna kartica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7.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  <w:lang w:eastAsia="ar-SA"/>
              </w:rPr>
            </w:pPr>
            <w:r w:rsidRPr="00194293">
              <w:rPr>
                <w:rFonts w:ascii="Verdana" w:hAnsi="Verdana"/>
              </w:rPr>
              <w:t>Vgrajen zvočnik, ki ni tipa beeper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</w:rPr>
              <w:t>8.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  <w:b/>
                <w:strike/>
                <w:lang w:eastAsia="ar-SA"/>
              </w:rPr>
            </w:pPr>
            <w:r w:rsidRPr="00194293">
              <w:rPr>
                <w:rFonts w:ascii="Verdana" w:hAnsi="Verdana"/>
                <w:b/>
                <w:strike/>
                <w:color w:val="FF0000"/>
              </w:rPr>
              <w:t>Lahki odjemalec s pasivnim hlajenjem (ne sme vsebovati ventilatorjev)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194293">
              <w:rPr>
                <w:rFonts w:ascii="Verdana" w:hAnsi="Verdana"/>
                <w:bCs/>
                <w:strike/>
              </w:rPr>
              <w:t>9</w:t>
            </w:r>
            <w:r w:rsidRPr="00194293">
              <w:rPr>
                <w:rFonts w:ascii="Verdana" w:hAnsi="Verdana"/>
                <w:bCs/>
              </w:rPr>
              <w:t>. 8.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  <w:lang w:eastAsia="ar-SA"/>
              </w:rPr>
            </w:pPr>
            <w:r w:rsidRPr="00194293">
              <w:rPr>
                <w:rFonts w:ascii="Verdana" w:hAnsi="Verdana"/>
              </w:rPr>
              <w:t>Prednameščen operacijski sistem Windows 10 IoT Enterprise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  <w:strike/>
              </w:rPr>
            </w:pPr>
            <w:r w:rsidRPr="00194293">
              <w:rPr>
                <w:rFonts w:ascii="Verdana" w:hAnsi="Verdana"/>
                <w:bCs/>
                <w:strike/>
              </w:rPr>
              <w:t xml:space="preserve">10. </w:t>
            </w:r>
            <w:r w:rsidRPr="00194293">
              <w:rPr>
                <w:rFonts w:ascii="Verdana" w:hAnsi="Verdana"/>
                <w:bCs/>
              </w:rPr>
              <w:t>9.</w:t>
            </w:r>
            <w:r w:rsidRPr="00194293">
              <w:rPr>
                <w:rFonts w:ascii="Verdana" w:hAnsi="Verdana"/>
                <w:bCs/>
                <w:strike/>
              </w:rPr>
              <w:t xml:space="preserve"> 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  <w:lang w:eastAsia="ar-SA"/>
              </w:rPr>
            </w:pPr>
            <w:r w:rsidRPr="00194293">
              <w:rPr>
                <w:rFonts w:ascii="Verdana" w:hAnsi="Verdana"/>
              </w:rPr>
              <w:t>Kompatibilnost z VMware Horizon View Client verzije 5.2 in novejše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  <w:strike/>
              </w:rPr>
            </w:pPr>
            <w:r w:rsidRPr="00194293">
              <w:rPr>
                <w:rFonts w:ascii="Verdana" w:hAnsi="Verdana"/>
                <w:bCs/>
                <w:strike/>
              </w:rPr>
              <w:t xml:space="preserve">11. </w:t>
            </w:r>
            <w:r w:rsidRPr="00194293">
              <w:rPr>
                <w:rFonts w:ascii="Verdana" w:hAnsi="Verdana"/>
                <w:bCs/>
              </w:rPr>
              <w:t>10.</w:t>
            </w:r>
            <w:r w:rsidRPr="00194293">
              <w:rPr>
                <w:rFonts w:ascii="Verdana" w:hAnsi="Verdana"/>
                <w:bCs/>
                <w:strike/>
              </w:rPr>
              <w:t xml:space="preserve"> 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  <w:lang w:eastAsia="ar-SA"/>
              </w:rPr>
            </w:pPr>
            <w:r w:rsidRPr="00194293">
              <w:rPr>
                <w:rFonts w:ascii="Verdana" w:hAnsi="Verdana"/>
              </w:rPr>
              <w:t>SLO tipkovnica in miška s koleščkom, oboje temne barve in z USB priklopom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  <w:strike/>
              </w:rPr>
            </w:pPr>
            <w:r w:rsidRPr="00194293">
              <w:rPr>
                <w:rFonts w:ascii="Verdana" w:hAnsi="Verdana"/>
                <w:bCs/>
                <w:strike/>
              </w:rPr>
              <w:t xml:space="preserve">12. </w:t>
            </w:r>
            <w:r w:rsidRPr="00194293">
              <w:rPr>
                <w:rFonts w:ascii="Verdana" w:hAnsi="Verdana"/>
                <w:bCs/>
              </w:rPr>
              <w:t>11.</w:t>
            </w:r>
            <w:r w:rsidRPr="00194293">
              <w:rPr>
                <w:rFonts w:ascii="Verdana" w:hAnsi="Verdana"/>
                <w:bCs/>
                <w:strike/>
              </w:rPr>
              <w:t xml:space="preserve"> 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  <w:lang w:eastAsia="ar-SA"/>
              </w:rPr>
            </w:pPr>
            <w:r w:rsidRPr="00194293">
              <w:rPr>
                <w:rFonts w:ascii="Verdana" w:hAnsi="Verdana"/>
                <w:lang w:eastAsia="ar-SA"/>
              </w:rPr>
              <w:t>Integrirana grafična kartica z vsaj tremi izhodi tipa DP (display port)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  <w:strike/>
              </w:rPr>
            </w:pPr>
            <w:r w:rsidRPr="00194293">
              <w:rPr>
                <w:rFonts w:ascii="Verdana" w:hAnsi="Verdana"/>
                <w:bCs/>
                <w:strike/>
              </w:rPr>
              <w:t xml:space="preserve">13. </w:t>
            </w:r>
            <w:r w:rsidRPr="00194293">
              <w:rPr>
                <w:rFonts w:ascii="Verdana" w:hAnsi="Verdana"/>
                <w:bCs/>
              </w:rPr>
              <w:t>12.</w:t>
            </w:r>
            <w:r w:rsidRPr="00194293">
              <w:rPr>
                <w:rFonts w:ascii="Verdana" w:hAnsi="Verdana"/>
                <w:bCs/>
                <w:strike/>
              </w:rPr>
              <w:t xml:space="preserve"> 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  <w:lang w:eastAsia="ar-SA"/>
              </w:rPr>
            </w:pPr>
            <w:r w:rsidRPr="00194293">
              <w:rPr>
                <w:rFonts w:ascii="Verdana" w:hAnsi="Verdana"/>
                <w:lang w:eastAsia="ar-SA"/>
              </w:rPr>
              <w:t>Možnost prikaza treh različnih zaslonskih slik z resolucijo vsaj 2560 x 1440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  <w:strike/>
              </w:rPr>
            </w:pPr>
            <w:r w:rsidRPr="00194293">
              <w:rPr>
                <w:rFonts w:ascii="Verdana" w:hAnsi="Verdana"/>
                <w:bCs/>
                <w:strike/>
              </w:rPr>
              <w:t xml:space="preserve">14. </w:t>
            </w:r>
            <w:r w:rsidRPr="00194293">
              <w:rPr>
                <w:rFonts w:ascii="Verdana" w:hAnsi="Verdana"/>
                <w:bCs/>
              </w:rPr>
              <w:t>13.</w:t>
            </w:r>
            <w:r w:rsidRPr="00194293">
              <w:rPr>
                <w:rFonts w:ascii="Verdana" w:hAnsi="Verdana"/>
                <w:bCs/>
                <w:strike/>
              </w:rPr>
              <w:t xml:space="preserve"> 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  <w:lang w:eastAsia="ar-SA"/>
              </w:rPr>
            </w:pPr>
            <w:r w:rsidRPr="00194293">
              <w:rPr>
                <w:rFonts w:ascii="Verdana" w:hAnsi="Verdana"/>
                <w:lang w:eastAsia="ar-SA"/>
              </w:rPr>
              <w:t>Mere brez podstavka ne smejo presegati 230 mm x 70 mm x 260 mm (dopustno odstopanje plus 10%)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2B441E" w:rsidRPr="00194293" w:rsidTr="00C256E4">
        <w:tc>
          <w:tcPr>
            <w:tcW w:w="1123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  <w:strike/>
              </w:rPr>
            </w:pPr>
            <w:r w:rsidRPr="00194293">
              <w:rPr>
                <w:rFonts w:ascii="Verdana" w:hAnsi="Verdana"/>
                <w:bCs/>
                <w:strike/>
              </w:rPr>
              <w:lastRenderedPageBreak/>
              <w:t xml:space="preserve">15. </w:t>
            </w:r>
            <w:r w:rsidRPr="00194293">
              <w:rPr>
                <w:rFonts w:ascii="Verdana" w:hAnsi="Verdana"/>
                <w:bCs/>
              </w:rPr>
              <w:t>14.</w:t>
            </w:r>
            <w:r w:rsidRPr="00194293">
              <w:rPr>
                <w:rFonts w:ascii="Verdana" w:hAnsi="Verdana"/>
                <w:bCs/>
                <w:strike/>
              </w:rPr>
              <w:t xml:space="preserve"> </w:t>
            </w:r>
          </w:p>
        </w:tc>
        <w:tc>
          <w:tcPr>
            <w:tcW w:w="4397" w:type="dxa"/>
          </w:tcPr>
          <w:p w:rsidR="002B441E" w:rsidRPr="00194293" w:rsidRDefault="002B441E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Licenca za programsko opremo za upravljanje lahkih odjemalcev, ki omogoča trajno uporabo za vse v tem naročilu ponujene tanke odjemalce. Programska oprema mora omogočati:</w:t>
            </w:r>
          </w:p>
          <w:p w:rsidR="002B441E" w:rsidRPr="00194293" w:rsidRDefault="002B441E" w:rsidP="00C256E4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 xml:space="preserve">vklop/izklop </w:t>
            </w:r>
            <w:r w:rsidRPr="00B1024E">
              <w:rPr>
                <w:rFonts w:ascii="Verdana" w:hAnsi="Verdana"/>
                <w:color w:val="FF0000"/>
              </w:rPr>
              <w:t>EWF ali UWF filtra</w:t>
            </w:r>
          </w:p>
          <w:p w:rsidR="002B441E" w:rsidRPr="00194293" w:rsidRDefault="002B441E" w:rsidP="00C256E4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oddaljeno namestitev operacijskega sistema (image-a), programske opreme in izvajanje procedur</w:t>
            </w:r>
          </w:p>
          <w:p w:rsidR="002B441E" w:rsidRPr="00194293" w:rsidRDefault="002B441E" w:rsidP="00C256E4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preimenovanje lahkega odjemalca</w:t>
            </w:r>
          </w:p>
          <w:p w:rsidR="002B441E" w:rsidRPr="00194293" w:rsidRDefault="002B441E" w:rsidP="00C256E4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>prikaz namizja oddaljenega lahkega odjemalca in upravljanje tega preko lokalne miške in tipkovnice (upravljanje lahkega odjemalca preko oddaljenega namizja)</w:t>
            </w:r>
          </w:p>
          <w:p w:rsidR="002B441E" w:rsidRPr="00194293" w:rsidRDefault="002B441E" w:rsidP="00C256E4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/>
              </w:rPr>
            </w:pPr>
            <w:r w:rsidRPr="00194293">
              <w:rPr>
                <w:rFonts w:ascii="Verdana" w:hAnsi="Verdana"/>
              </w:rPr>
              <w:t xml:space="preserve">pregled stanja in informacij nad tankimi klienti (hostname, MAC naslov, IP naslov, model tankega klienta, stanje </w:t>
            </w:r>
            <w:r w:rsidRPr="00B1024E">
              <w:rPr>
                <w:rFonts w:ascii="Verdana" w:hAnsi="Verdana"/>
                <w:color w:val="FF0000"/>
              </w:rPr>
              <w:t>EWF ali UWF filtra</w:t>
            </w:r>
            <w:r w:rsidRPr="00194293">
              <w:rPr>
                <w:rFonts w:ascii="Verdana" w:hAnsi="Verdana"/>
              </w:rPr>
              <w:t>)</w:t>
            </w:r>
          </w:p>
        </w:tc>
        <w:tc>
          <w:tcPr>
            <w:tcW w:w="2209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735" w:type="dxa"/>
          </w:tcPr>
          <w:p w:rsidR="002B441E" w:rsidRPr="00194293" w:rsidRDefault="002B441E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</w:tbl>
    <w:p w:rsidR="002B441E" w:rsidRPr="00194293" w:rsidRDefault="002B441E" w:rsidP="002B441E">
      <w:pPr>
        <w:rPr>
          <w:rFonts w:ascii="Verdana" w:hAnsi="Verdana"/>
          <w:bCs/>
        </w:rPr>
      </w:pPr>
    </w:p>
    <w:p w:rsidR="002B441E" w:rsidRPr="00194293" w:rsidRDefault="002B441E" w:rsidP="002B441E">
      <w:pPr>
        <w:jc w:val="right"/>
        <w:rPr>
          <w:rFonts w:ascii="Verdana" w:hAnsi="Verdana"/>
          <w:b/>
          <w:bCs/>
        </w:rPr>
      </w:pPr>
    </w:p>
    <w:p w:rsidR="002B441E" w:rsidRPr="00194293" w:rsidRDefault="002B441E" w:rsidP="002B441E">
      <w:pPr>
        <w:rPr>
          <w:rFonts w:ascii="Verdana" w:hAnsi="Verdana"/>
          <w:bCs/>
        </w:rPr>
      </w:pPr>
      <w:r w:rsidRPr="00194293">
        <w:rPr>
          <w:rFonts w:ascii="Verdana" w:hAnsi="Verdana"/>
          <w:bCs/>
        </w:rPr>
        <w:t>Datum:</w:t>
      </w:r>
      <w:r w:rsidRPr="00194293">
        <w:rPr>
          <w:rFonts w:ascii="Verdana" w:hAnsi="Verdana"/>
          <w:bCs/>
        </w:rPr>
        <w:tab/>
      </w:r>
      <w:r w:rsidRPr="00194293">
        <w:rPr>
          <w:rFonts w:ascii="Verdana" w:hAnsi="Verdana"/>
          <w:bCs/>
        </w:rPr>
        <w:tab/>
      </w:r>
      <w:r w:rsidRPr="00194293">
        <w:rPr>
          <w:rFonts w:ascii="Verdana" w:hAnsi="Verdana"/>
          <w:bCs/>
        </w:rPr>
        <w:tab/>
      </w:r>
      <w:r w:rsidRPr="00194293">
        <w:rPr>
          <w:rFonts w:ascii="Verdana" w:hAnsi="Verdana"/>
          <w:bCs/>
        </w:rPr>
        <w:tab/>
      </w:r>
      <w:r w:rsidRPr="00194293">
        <w:rPr>
          <w:rFonts w:ascii="Verdana" w:hAnsi="Verdana"/>
          <w:bCs/>
        </w:rPr>
        <w:tab/>
      </w:r>
      <w:r w:rsidRPr="00194293">
        <w:rPr>
          <w:rFonts w:ascii="Verdana" w:hAnsi="Verdana"/>
          <w:bCs/>
        </w:rPr>
        <w:tab/>
      </w:r>
      <w:r w:rsidRPr="00194293">
        <w:rPr>
          <w:rFonts w:ascii="Verdana" w:hAnsi="Verdana"/>
          <w:bCs/>
        </w:rPr>
        <w:tab/>
      </w:r>
      <w:r w:rsidRPr="00194293">
        <w:rPr>
          <w:rFonts w:ascii="Verdana" w:hAnsi="Verdana"/>
          <w:bCs/>
        </w:rPr>
        <w:tab/>
        <w:t>Žig in podpis ponudnika:</w:t>
      </w:r>
    </w:p>
    <w:p w:rsidR="002B441E" w:rsidRPr="00194293" w:rsidRDefault="002B441E" w:rsidP="002B441E">
      <w:pPr>
        <w:jc w:val="right"/>
        <w:rPr>
          <w:rFonts w:ascii="Verdana" w:hAnsi="Verdana"/>
          <w:b/>
          <w:bCs/>
        </w:rPr>
      </w:pPr>
    </w:p>
    <w:p w:rsidR="002B441E" w:rsidRPr="00194293" w:rsidRDefault="002B441E" w:rsidP="002B441E">
      <w:pPr>
        <w:jc w:val="right"/>
        <w:rPr>
          <w:rFonts w:ascii="Verdana" w:hAnsi="Verdana"/>
          <w:b/>
          <w:bCs/>
        </w:rPr>
      </w:pPr>
    </w:p>
    <w:p w:rsidR="002B441E" w:rsidRPr="00194293" w:rsidRDefault="002B441E" w:rsidP="002B441E">
      <w:pPr>
        <w:rPr>
          <w:rFonts w:ascii="Verdana" w:hAnsi="Verdana"/>
          <w:b/>
          <w:bCs/>
        </w:rPr>
      </w:pPr>
      <w:r w:rsidRPr="00194293">
        <w:rPr>
          <w:rFonts w:ascii="Verdana" w:hAnsi="Verdana"/>
          <w:b/>
          <w:bCs/>
        </w:rPr>
        <w:t>Priloga:</w:t>
      </w:r>
    </w:p>
    <w:p w:rsidR="002B441E" w:rsidRPr="00194293" w:rsidRDefault="002B441E" w:rsidP="002B441E">
      <w:pPr>
        <w:numPr>
          <w:ilvl w:val="0"/>
          <w:numId w:val="2"/>
        </w:numPr>
        <w:tabs>
          <w:tab w:val="clear" w:pos="1080"/>
          <w:tab w:val="num" w:pos="1140"/>
        </w:tabs>
        <w:ind w:left="1140"/>
        <w:rPr>
          <w:rFonts w:ascii="Verdana" w:hAnsi="Verdana"/>
          <w:b/>
          <w:bCs/>
        </w:rPr>
      </w:pPr>
      <w:r w:rsidRPr="00194293">
        <w:rPr>
          <w:rFonts w:ascii="Verdana" w:hAnsi="Verdana"/>
        </w:rPr>
        <w:t xml:space="preserve">tehnična dokumentacija proizvajalca ponujene opreme </w:t>
      </w:r>
    </w:p>
    <w:p w:rsidR="002B441E" w:rsidRPr="00194293" w:rsidRDefault="002B441E" w:rsidP="002B441E">
      <w:pPr>
        <w:spacing w:line="276" w:lineRule="auto"/>
        <w:rPr>
          <w:rFonts w:ascii="Verdana" w:hAnsi="Verdana"/>
          <w:b/>
          <w:bCs/>
        </w:rPr>
      </w:pPr>
    </w:p>
    <w:p w:rsidR="002B441E" w:rsidRDefault="002B441E" w:rsidP="002B441E">
      <w:pPr>
        <w:spacing w:line="276" w:lineRule="auto"/>
        <w:jc w:val="both"/>
        <w:rPr>
          <w:rFonts w:ascii="Verdana" w:hAnsi="Verdana"/>
        </w:rPr>
      </w:pPr>
    </w:p>
    <w:p w:rsidR="00591C44" w:rsidRDefault="00591C44"/>
    <w:sectPr w:rsidR="00591C44" w:rsidSect="002B44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41E" w:rsidRDefault="002B441E" w:rsidP="002B441E">
      <w:r>
        <w:separator/>
      </w:r>
    </w:p>
  </w:endnote>
  <w:endnote w:type="continuationSeparator" w:id="0">
    <w:p w:rsidR="002B441E" w:rsidRDefault="002B441E" w:rsidP="002B4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41E" w:rsidRDefault="002B441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211866"/>
      <w:docPartObj>
        <w:docPartGallery w:val="Page Numbers (Bottom of Page)"/>
        <w:docPartUnique/>
      </w:docPartObj>
    </w:sdtPr>
    <w:sdtContent>
      <w:p w:rsidR="002B441E" w:rsidRPr="0091120F" w:rsidRDefault="002B441E" w:rsidP="002B441E">
        <w:pPr>
          <w:tabs>
            <w:tab w:val="center" w:pos="4536"/>
          </w:tabs>
          <w:jc w:val="both"/>
          <w:rPr>
            <w:rFonts w:ascii="Verdana" w:hAnsi="Verdana"/>
            <w:sz w:val="16"/>
            <w:szCs w:val="16"/>
            <w:u w:val="single"/>
          </w:rPr>
        </w:pPr>
        <w:r w:rsidRPr="0091120F">
          <w:rPr>
            <w:rFonts w:ascii="Verdana" w:hAnsi="Verdana"/>
            <w:sz w:val="16"/>
            <w:szCs w:val="16"/>
            <w:u w:val="single"/>
          </w:rPr>
          <w:t>______________________________________________________________________________</w:t>
        </w:r>
        <w:r>
          <w:rPr>
            <w:rFonts w:ascii="Verdana" w:hAnsi="Verdana"/>
            <w:sz w:val="16"/>
            <w:szCs w:val="16"/>
            <w:u w:val="single"/>
          </w:rPr>
          <w:t>___________</w:t>
        </w:r>
      </w:p>
      <w:p w:rsidR="002B441E" w:rsidRPr="00550402" w:rsidRDefault="002B441E" w:rsidP="002B441E">
        <w:pPr>
          <w:ind w:right="-142"/>
          <w:jc w:val="both"/>
          <w:rPr>
            <w:rFonts w:ascii="Verdana" w:hAnsi="Verdana"/>
            <w:sz w:val="16"/>
            <w:szCs w:val="16"/>
          </w:rPr>
        </w:pPr>
        <w:r w:rsidRPr="00550402">
          <w:rPr>
            <w:rFonts w:ascii="Verdana" w:hAnsi="Verdana"/>
            <w:sz w:val="16"/>
            <w:szCs w:val="16"/>
          </w:rPr>
          <w:t>Razpisna dokumentacija št. 430-</w:t>
        </w:r>
        <w:r>
          <w:rPr>
            <w:rFonts w:ascii="Verdana" w:hAnsi="Verdana"/>
            <w:sz w:val="16"/>
            <w:szCs w:val="16"/>
          </w:rPr>
          <w:t>22</w:t>
        </w:r>
        <w:r w:rsidRPr="00550402">
          <w:rPr>
            <w:rFonts w:ascii="Verdana" w:hAnsi="Verdana"/>
            <w:sz w:val="16"/>
            <w:szCs w:val="16"/>
          </w:rPr>
          <w:t>/201</w:t>
        </w:r>
        <w:r>
          <w:rPr>
            <w:rFonts w:ascii="Verdana" w:hAnsi="Verdana"/>
            <w:sz w:val="16"/>
            <w:szCs w:val="16"/>
          </w:rPr>
          <w:t>8</w:t>
        </w:r>
        <w:r w:rsidRPr="00550402">
          <w:rPr>
            <w:rFonts w:ascii="Verdana" w:hAnsi="Verdana"/>
            <w:sz w:val="16"/>
            <w:szCs w:val="16"/>
          </w:rPr>
          <w:t xml:space="preserve"> – </w:t>
        </w:r>
        <w:r>
          <w:rPr>
            <w:rFonts w:ascii="Verdana" w:hAnsi="Verdana"/>
            <w:sz w:val="16"/>
            <w:szCs w:val="16"/>
          </w:rPr>
          <w:t>Nakup energijsko učinkovite uporabniške računalniške opreme</w:t>
        </w:r>
      </w:p>
      <w:p w:rsidR="002B441E" w:rsidRDefault="002B441E">
        <w:pPr>
          <w:pStyle w:val="Noga"/>
          <w:jc w:val="center"/>
        </w:pPr>
      </w:p>
      <w:bookmarkStart w:id="0" w:name="_GoBack"/>
      <w:bookmarkEnd w:id="0"/>
      <w:p w:rsidR="002B441E" w:rsidRDefault="002B441E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59</w:t>
        </w:r>
        <w:r>
          <w:fldChar w:fldCharType="end"/>
        </w:r>
        <w:r>
          <w:t xml:space="preserve"> / 109</w:t>
        </w:r>
      </w:p>
    </w:sdtContent>
  </w:sdt>
  <w:p w:rsidR="002B441E" w:rsidRDefault="002B441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41E" w:rsidRDefault="002B441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41E" w:rsidRDefault="002B441E" w:rsidP="002B441E">
      <w:r>
        <w:separator/>
      </w:r>
    </w:p>
  </w:footnote>
  <w:footnote w:type="continuationSeparator" w:id="0">
    <w:p w:rsidR="002B441E" w:rsidRDefault="002B441E" w:rsidP="002B44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41E" w:rsidRDefault="002B441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4057030"/>
      <w:docPartObj>
        <w:docPartGallery w:val="Watermarks"/>
        <w:docPartUnique/>
      </w:docPartObj>
    </w:sdtPr>
    <w:sdtContent>
      <w:p w:rsidR="002B441E" w:rsidRDefault="002B441E">
        <w:pPr>
          <w:pStyle w:val="Glava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20383345" o:spid="_x0000_s2049" type="#_x0000_t136" style="position:absolute;margin-left:0;margin-top:0;width:532.9pt;height:106.5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2. SPREMEMBA RD"/>
              <w10:wrap anchorx="margin" anchory="margin"/>
            </v:shape>
          </w:pict>
        </w:r>
        <w:r>
          <w:rPr>
            <w:noProof/>
          </w:rPr>
          <w:drawing>
            <wp:inline distT="0" distB="0" distL="0" distR="0" wp14:anchorId="122995DF" wp14:editId="606742B5">
              <wp:extent cx="3165475" cy="467995"/>
              <wp:effectExtent l="0" t="0" r="0" b="8255"/>
              <wp:docPr id="10" name="Slika 1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Slika 2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65475" cy="4679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41E" w:rsidRDefault="002B441E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A06C8"/>
    <w:multiLevelType w:val="hybridMultilevel"/>
    <w:tmpl w:val="9426E0C6"/>
    <w:lvl w:ilvl="0" w:tplc="1B4819D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>
    <w:nsid w:val="66C71F35"/>
    <w:multiLevelType w:val="hybridMultilevel"/>
    <w:tmpl w:val="212C14D8"/>
    <w:lvl w:ilvl="0" w:tplc="9B56A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41E"/>
    <w:rsid w:val="002B441E"/>
    <w:rsid w:val="0059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B44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elamrea1">
    <w:name w:val="Tabela – mreža1"/>
    <w:basedOn w:val="Navadnatabela"/>
    <w:next w:val="Tabelamrea"/>
    <w:uiPriority w:val="59"/>
    <w:rsid w:val="002B44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uiPriority w:val="59"/>
    <w:rsid w:val="002B4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2B441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B441E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2B441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B441E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B441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B441E"/>
    <w:rPr>
      <w:rFonts w:ascii="Tahoma" w:eastAsia="Times New Roman" w:hAnsi="Tahoma" w:cs="Tahoma"/>
      <w:sz w:val="16"/>
      <w:szCs w:val="16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B44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elamrea1">
    <w:name w:val="Tabela – mreža1"/>
    <w:basedOn w:val="Navadnatabela"/>
    <w:next w:val="Tabelamrea"/>
    <w:uiPriority w:val="59"/>
    <w:rsid w:val="002B44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uiPriority w:val="59"/>
    <w:rsid w:val="002B4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2B441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B441E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2B441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B441E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B441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B441E"/>
    <w:rPr>
      <w:rFonts w:ascii="Tahoma" w:eastAsia="Times New Roman" w:hAnsi="Tahoma" w:cs="Tahoma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NIL Data Communications Ltd.</Company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Zakrajšek Katja</dc:creator>
  <cp:lastModifiedBy>Zakrajšek Katja</cp:lastModifiedBy>
  <cp:revision>1</cp:revision>
  <dcterms:created xsi:type="dcterms:W3CDTF">2018-11-06T09:48:00Z</dcterms:created>
  <dcterms:modified xsi:type="dcterms:W3CDTF">2018-11-06T09:51:00Z</dcterms:modified>
</cp:coreProperties>
</file>